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FF1EC" w14:textId="56A3FAC9" w:rsidR="0052495E" w:rsidRPr="00306416" w:rsidRDefault="0052495E" w:rsidP="0052495E">
      <w:pPr>
        <w:rPr>
          <w:rFonts w:ascii="Arial" w:hAnsi="Arial" w:cs="Arial"/>
          <w:b/>
          <w:color w:val="0070C0"/>
          <w:sz w:val="20"/>
          <w:szCs w:val="20"/>
        </w:rPr>
      </w:pPr>
      <w:r w:rsidRPr="0052495E">
        <w:rPr>
          <w:rFonts w:ascii="Arial" w:hAnsi="Arial" w:cs="Arial"/>
          <w:b/>
          <w:color w:val="0070C0"/>
          <w:sz w:val="20"/>
          <w:szCs w:val="20"/>
        </w:rPr>
        <w:t>Uzasadnienie spełniania kryteriów wyboru</w:t>
      </w:r>
      <w:r>
        <w:rPr>
          <w:rFonts w:ascii="Arial" w:hAnsi="Arial" w:cs="Arial"/>
          <w:b/>
          <w:color w:val="0070C0"/>
          <w:sz w:val="20"/>
          <w:szCs w:val="20"/>
        </w:rPr>
        <w:t xml:space="preserve"> (punktowych)</w:t>
      </w:r>
      <w:r w:rsidR="007C1B7A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7C1B7A" w:rsidRPr="00953530">
        <w:rPr>
          <w:rFonts w:ascii="Arial" w:hAnsi="Arial" w:cs="Arial"/>
          <w:b/>
          <w:color w:val="0070C0"/>
          <w:sz w:val="20"/>
          <w:szCs w:val="20"/>
          <w:highlight w:val="yellow"/>
        </w:rPr>
        <w:t xml:space="preserve">dot. naboru </w:t>
      </w:r>
      <w:r w:rsidR="007C1B7A" w:rsidRPr="00953530">
        <w:rPr>
          <w:rFonts w:ascii="Arial" w:hAnsi="Arial" w:cs="Arial"/>
          <w:b/>
          <w:color w:val="0070C0"/>
          <w:sz w:val="20"/>
          <w:szCs w:val="20"/>
          <w:highlight w:val="yellow"/>
        </w:rPr>
        <w:t>3</w:t>
      </w:r>
      <w:r w:rsidR="007C1B7A" w:rsidRPr="00953530">
        <w:rPr>
          <w:rFonts w:ascii="Arial" w:hAnsi="Arial" w:cs="Arial"/>
          <w:b/>
          <w:color w:val="0070C0"/>
          <w:sz w:val="20"/>
          <w:szCs w:val="20"/>
          <w:highlight w:val="yellow"/>
        </w:rPr>
        <w:t>/2026/PSWPR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484"/>
        <w:gridCol w:w="3787"/>
        <w:gridCol w:w="3797"/>
      </w:tblGrid>
      <w:tr w:rsidR="0052495E" w:rsidRPr="0052495E" w14:paraId="57B12686" w14:textId="5EEEC551" w:rsidTr="00DD2593">
        <w:tc>
          <w:tcPr>
            <w:tcW w:w="564" w:type="dxa"/>
            <w:shd w:val="clear" w:color="auto" w:fill="BFBFBF"/>
          </w:tcPr>
          <w:p w14:paraId="79D0984A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2484" w:type="dxa"/>
            <w:shd w:val="clear" w:color="auto" w:fill="BFBFBF"/>
          </w:tcPr>
          <w:p w14:paraId="526F3981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3787" w:type="dxa"/>
            <w:shd w:val="clear" w:color="auto" w:fill="BFBFBF" w:themeFill="background1" w:themeFillShade="BF"/>
          </w:tcPr>
          <w:p w14:paraId="1CD2A282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Punktacja </w:t>
            </w:r>
          </w:p>
        </w:tc>
        <w:tc>
          <w:tcPr>
            <w:tcW w:w="3797" w:type="dxa"/>
            <w:shd w:val="clear" w:color="auto" w:fill="BFBFBF" w:themeFill="background1" w:themeFillShade="BF"/>
          </w:tcPr>
          <w:p w14:paraId="09149982" w14:textId="7B0ABA4F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Uzasadnienie (jeśli wnioskodawca ubiega się o punkty) oraz wskazanie dokumentu potwierdzającego spełnienie kryterium (jeśli dotyczy)</w:t>
            </w:r>
          </w:p>
        </w:tc>
      </w:tr>
      <w:tr w:rsidR="00DD2593" w:rsidRPr="0052495E" w14:paraId="26BA612A" w14:textId="7651C4F9" w:rsidTr="00DD2593">
        <w:tc>
          <w:tcPr>
            <w:tcW w:w="564" w:type="dxa"/>
          </w:tcPr>
          <w:p w14:paraId="421FBF97" w14:textId="77777777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484" w:type="dxa"/>
          </w:tcPr>
          <w:p w14:paraId="5705E6AF" w14:textId="4CFEB24E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Operacje realizowane w partnerstwie na obszarze LSR</w:t>
            </w:r>
          </w:p>
        </w:tc>
        <w:tc>
          <w:tcPr>
            <w:tcW w:w="3787" w:type="dxa"/>
          </w:tcPr>
          <w:p w14:paraId="66A49592" w14:textId="77777777" w:rsidR="00DD2593" w:rsidRPr="001C4F3B" w:rsidRDefault="00DD2593" w:rsidP="00DD25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 – operacja realizowana w partnerstwie przez co najmniej dwa podmioty z obszaru objętego daną LSR</w:t>
            </w:r>
          </w:p>
          <w:p w14:paraId="0D844792" w14:textId="530AE265" w:rsidR="00DD2593" w:rsidRPr="0052495E" w:rsidRDefault="00DD2593" w:rsidP="00DD25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pkt. – operacja nie realizowana w partnerstwie </w:t>
            </w:r>
          </w:p>
        </w:tc>
        <w:tc>
          <w:tcPr>
            <w:tcW w:w="3797" w:type="dxa"/>
          </w:tcPr>
          <w:p w14:paraId="39FE7FDD" w14:textId="77777777" w:rsidR="00DD2593" w:rsidRPr="0052495E" w:rsidRDefault="00DD2593" w:rsidP="00DD2593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D2593" w:rsidRPr="0052495E" w14:paraId="44FE1F89" w14:textId="737C216A" w:rsidTr="00DD2593">
        <w:tc>
          <w:tcPr>
            <w:tcW w:w="564" w:type="dxa"/>
            <w:shd w:val="clear" w:color="auto" w:fill="FFFFFF" w:themeFill="background1"/>
          </w:tcPr>
          <w:p w14:paraId="572E59C7" w14:textId="77777777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484" w:type="dxa"/>
            <w:shd w:val="clear" w:color="auto" w:fill="FFFFFF" w:themeFill="background1"/>
          </w:tcPr>
          <w:p w14:paraId="2837191C" w14:textId="620B3CDD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Dostosowanie do potrzeb osób z niepełnosprawnościami</w:t>
            </w:r>
          </w:p>
        </w:tc>
        <w:tc>
          <w:tcPr>
            <w:tcW w:w="3787" w:type="dxa"/>
            <w:shd w:val="clear" w:color="auto" w:fill="FFFFFF" w:themeFill="background1"/>
          </w:tcPr>
          <w:p w14:paraId="639C2D28" w14:textId="77777777" w:rsidR="00DD2593" w:rsidRPr="001C4F3B" w:rsidRDefault="00DD2593" w:rsidP="00DD25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 – operacja uwzględnia dostosowanie infrastruktury lub/i wyposażenia do potrzeb osób z niepełnosprawnościami np. podjazdy, toalety, sale szkoleniowe itp.</w:t>
            </w:r>
          </w:p>
          <w:p w14:paraId="3E8D1226" w14:textId="797D4A05" w:rsidR="00DD2593" w:rsidRPr="0052495E" w:rsidRDefault="00DD2593" w:rsidP="00DD25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– operacja nie uwzględnia dostosowania infrastruktury lub/i wyposażenia do potrzeb osób z niepełnosprawnościami np. podjazdy, toalety, sale szkoleniowe itp.</w:t>
            </w:r>
          </w:p>
        </w:tc>
        <w:tc>
          <w:tcPr>
            <w:tcW w:w="3797" w:type="dxa"/>
            <w:shd w:val="clear" w:color="auto" w:fill="FFFFFF" w:themeFill="background1"/>
          </w:tcPr>
          <w:p w14:paraId="7C1AE16E" w14:textId="77777777" w:rsidR="00DD2593" w:rsidRPr="0052495E" w:rsidRDefault="00DD2593" w:rsidP="00DD25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593" w:rsidRPr="0052495E" w14:paraId="0BA8299F" w14:textId="2E4737F7" w:rsidTr="00DD2593">
        <w:tc>
          <w:tcPr>
            <w:tcW w:w="564" w:type="dxa"/>
          </w:tcPr>
          <w:p w14:paraId="640C9B8A" w14:textId="77777777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483481585"/>
            <w:r w:rsidRPr="0052495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484" w:type="dxa"/>
          </w:tcPr>
          <w:p w14:paraId="52B7F5FE" w14:textId="642AE504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Zakres rzeczowy i finansowy operacji obejmuje elementy błękitno -zielonej infrastruktury lub/i odnawialnych źródeł energii</w:t>
            </w:r>
          </w:p>
        </w:tc>
        <w:tc>
          <w:tcPr>
            <w:tcW w:w="3787" w:type="dxa"/>
          </w:tcPr>
          <w:p w14:paraId="568D90A2" w14:textId="77777777" w:rsidR="00DD2593" w:rsidRPr="001C4F3B" w:rsidRDefault="00DD2593" w:rsidP="00DD2593">
            <w:pPr>
              <w:pStyle w:val="pf0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10 pkt – </w:t>
            </w:r>
            <w:r w:rsidRPr="001C4F3B">
              <w:rPr>
                <w:rStyle w:val="cf01"/>
                <w:rFonts w:ascii="Arial" w:hAnsi="Arial" w:cs="Arial"/>
                <w:sz w:val="20"/>
                <w:szCs w:val="20"/>
              </w:rPr>
              <w:t>zakres rzeczowy i finansowy operacji obejmuje elementy błękitno-zielonej infrastruktury lub/i odnawialnych źródeł e</w:t>
            </w:r>
            <w:r w:rsidRPr="001C4F3B">
              <w:rPr>
                <w:rStyle w:val="cf01"/>
                <w:sz w:val="20"/>
                <w:szCs w:val="20"/>
              </w:rPr>
              <w:t>nergii</w:t>
            </w:r>
          </w:p>
          <w:p w14:paraId="445BAA7C" w14:textId="0FF28992" w:rsidR="00DD2593" w:rsidRPr="0052495E" w:rsidRDefault="00DD2593" w:rsidP="00DD25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 - </w:t>
            </w:r>
            <w:r w:rsidRPr="001C4F3B">
              <w:rPr>
                <w:rStyle w:val="cf01"/>
                <w:rFonts w:ascii="Arial" w:hAnsi="Arial" w:cs="Arial"/>
                <w:sz w:val="20"/>
                <w:szCs w:val="20"/>
              </w:rPr>
              <w:t>zakres rzeczowy i finansowy operacji nie obejmuje elementów błękitno-zielonej infrastruktury lub/i odnawialnych źródeł e</w:t>
            </w:r>
            <w:r w:rsidRPr="001C4F3B">
              <w:rPr>
                <w:rStyle w:val="cf01"/>
                <w:sz w:val="20"/>
                <w:szCs w:val="20"/>
              </w:rPr>
              <w:t>nergii</w:t>
            </w:r>
          </w:p>
        </w:tc>
        <w:tc>
          <w:tcPr>
            <w:tcW w:w="3797" w:type="dxa"/>
          </w:tcPr>
          <w:p w14:paraId="7D3AD412" w14:textId="77777777" w:rsidR="00DD2593" w:rsidRPr="0052495E" w:rsidRDefault="00DD2593" w:rsidP="00DD25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DD2593" w:rsidRPr="0052495E" w14:paraId="1161B77D" w14:textId="54E6B278" w:rsidTr="00DD2593">
        <w:tc>
          <w:tcPr>
            <w:tcW w:w="564" w:type="dxa"/>
          </w:tcPr>
          <w:p w14:paraId="4D5172AE" w14:textId="77777777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2484" w:type="dxa"/>
          </w:tcPr>
          <w:p w14:paraId="48A966B6" w14:textId="5CA0B885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Operacja zakłada promocję LGD i LSR</w:t>
            </w:r>
          </w:p>
        </w:tc>
        <w:tc>
          <w:tcPr>
            <w:tcW w:w="3787" w:type="dxa"/>
          </w:tcPr>
          <w:p w14:paraId="66945D09" w14:textId="77777777" w:rsidR="00DD2593" w:rsidRPr="001C4F3B" w:rsidRDefault="00DD2593" w:rsidP="00DD25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4 pkt. - promocja na stronie internetowej wnioskodawcy </w:t>
            </w:r>
          </w:p>
          <w:p w14:paraId="64C2088B" w14:textId="77777777" w:rsidR="00DD2593" w:rsidRPr="001C4F3B" w:rsidRDefault="00DD2593" w:rsidP="00DD25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4 pkt. – promocja w formie artykułu w prasie lokalnej</w:t>
            </w:r>
          </w:p>
          <w:p w14:paraId="02CEBA61" w14:textId="77777777" w:rsidR="00DD2593" w:rsidRPr="001C4F3B" w:rsidRDefault="00DD2593" w:rsidP="00DD25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– operacja nie zakłada promocji LGD i LSR we wskazany wyżej sposób</w:t>
            </w:r>
          </w:p>
          <w:p w14:paraId="1E0A6F6F" w14:textId="4FD0D4B5" w:rsidR="00DD2593" w:rsidRPr="0052495E" w:rsidRDefault="00DD2593" w:rsidP="00DD25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Maksymalna liczba punktów – 8 pkt.</w:t>
            </w:r>
          </w:p>
        </w:tc>
        <w:tc>
          <w:tcPr>
            <w:tcW w:w="3797" w:type="dxa"/>
          </w:tcPr>
          <w:p w14:paraId="31599038" w14:textId="77777777" w:rsidR="00DD2593" w:rsidRPr="0052495E" w:rsidRDefault="00DD2593" w:rsidP="00DD25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D2593" w:rsidRPr="0052495E" w14:paraId="76D79562" w14:textId="53FE7A07" w:rsidTr="00DD2593">
        <w:tc>
          <w:tcPr>
            <w:tcW w:w="564" w:type="dxa"/>
          </w:tcPr>
          <w:p w14:paraId="6CC8F8CB" w14:textId="77777777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2484" w:type="dxa"/>
          </w:tcPr>
          <w:p w14:paraId="1CD3C001" w14:textId="77777777" w:rsidR="00DD2593" w:rsidRPr="001C4F3B" w:rsidRDefault="00DD2593" w:rsidP="00DD259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Planowana operacja ma charakter innowacyjny </w:t>
            </w:r>
          </w:p>
          <w:p w14:paraId="74FD8166" w14:textId="60F3178A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7" w:type="dxa"/>
          </w:tcPr>
          <w:p w14:paraId="197D09D0" w14:textId="77777777" w:rsidR="00DD2593" w:rsidRPr="001C4F3B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2 pkt – operacja ma charakter innowacyjności kreatywnej</w:t>
            </w:r>
          </w:p>
          <w:p w14:paraId="6CEE23D0" w14:textId="77777777" w:rsidR="00DD2593" w:rsidRPr="001C4F3B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E0C5B2" w14:textId="77777777" w:rsidR="00DD2593" w:rsidRPr="001C4F3B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1 pkt – operacja ma charakter innowacyjności imitującej</w:t>
            </w:r>
          </w:p>
          <w:p w14:paraId="780CFD20" w14:textId="77777777" w:rsidR="00DD2593" w:rsidRPr="001C4F3B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57AF0F" w14:textId="77777777" w:rsidR="00DD2593" w:rsidRPr="001C4F3B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 – operacja ma charakter innowacyjności pozornej </w:t>
            </w:r>
          </w:p>
          <w:p w14:paraId="780F1CFA" w14:textId="7C90FAD1" w:rsidR="00DD2593" w:rsidRPr="008446E5" w:rsidRDefault="00DD2593" w:rsidP="00DD259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797" w:type="dxa"/>
          </w:tcPr>
          <w:p w14:paraId="649C3588" w14:textId="77777777" w:rsidR="00DD2593" w:rsidRPr="0052495E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593" w:rsidRPr="0052495E" w14:paraId="044579F5" w14:textId="57BE9E30" w:rsidTr="00DD2593">
        <w:tc>
          <w:tcPr>
            <w:tcW w:w="564" w:type="dxa"/>
          </w:tcPr>
          <w:p w14:paraId="478AC677" w14:textId="77777777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2484" w:type="dxa"/>
          </w:tcPr>
          <w:p w14:paraId="31EC926E" w14:textId="0279993E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Operacja zakłada działania zintegrowane </w:t>
            </w:r>
          </w:p>
        </w:tc>
        <w:tc>
          <w:tcPr>
            <w:tcW w:w="3787" w:type="dxa"/>
          </w:tcPr>
          <w:p w14:paraId="2FE3A4CC" w14:textId="77777777" w:rsidR="00DD2593" w:rsidRPr="001C4F3B" w:rsidRDefault="00DD2593" w:rsidP="00DD25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 – operacja zakłada działania zintegrowane</w:t>
            </w:r>
          </w:p>
          <w:p w14:paraId="43BB51FF" w14:textId="4B35F17D" w:rsidR="00DD2593" w:rsidRPr="0052495E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 - operacje nie zakłada działań zintegrowanych</w:t>
            </w:r>
          </w:p>
        </w:tc>
        <w:tc>
          <w:tcPr>
            <w:tcW w:w="3797" w:type="dxa"/>
          </w:tcPr>
          <w:p w14:paraId="46C773F9" w14:textId="77777777" w:rsidR="00DD2593" w:rsidRPr="0052495E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593" w:rsidRPr="0052495E" w14:paraId="31BD0DC4" w14:textId="6CB8FDCF" w:rsidTr="00DD2593">
        <w:tc>
          <w:tcPr>
            <w:tcW w:w="564" w:type="dxa"/>
          </w:tcPr>
          <w:p w14:paraId="78646911" w14:textId="77777777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2484" w:type="dxa"/>
          </w:tcPr>
          <w:p w14:paraId="3F1FB2CD" w14:textId="0DF89FD1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Realizacja operacji wzmocni potencjał turystyczny obszaru</w:t>
            </w:r>
          </w:p>
        </w:tc>
        <w:tc>
          <w:tcPr>
            <w:tcW w:w="3787" w:type="dxa"/>
          </w:tcPr>
          <w:p w14:paraId="6F7E17E8" w14:textId="77777777" w:rsidR="00DD2593" w:rsidRPr="001C4F3B" w:rsidRDefault="00DD2593" w:rsidP="00DD25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5 pkt. – operacja jest zlokalizowana w miejscowościach charakteryzujących się zasobami dziedzictwa przyrodniczego lub/i historycznego lub/i kulturowego tj. miejscowościach gdzie znajdują się zabytki, miejsca pamięci historycznej, pomniki przyrody i inne formy ochrony przyrody lub/i w miejscowościach znajdujących się na szlakach lub ścieżkach turystycznych i rowerowych. </w:t>
            </w:r>
          </w:p>
          <w:p w14:paraId="62BAC24E" w14:textId="536814C5" w:rsidR="00DD2593" w:rsidRPr="0052495E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– operacja nie jest zlokalizowana w miejscowościach charakteryzujących się zasobami dziedzictwa przyrodniczego lub/i historycznego lub/i kulturowego tj. miejscowościach gdzie znajdują się zabytki, miejsca pamięci historycznej, pomniki przyrody i inne formy ochrony przyrody lub/i w miejscowościach znajdujących się na szlakach lub ścieżkach turystycznych i rowerowych.</w:t>
            </w:r>
          </w:p>
        </w:tc>
        <w:tc>
          <w:tcPr>
            <w:tcW w:w="3797" w:type="dxa"/>
          </w:tcPr>
          <w:p w14:paraId="0FEDCCB0" w14:textId="77777777" w:rsidR="00DD2593" w:rsidRPr="0052495E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593" w:rsidRPr="0052495E" w14:paraId="231516A1" w14:textId="30D2315D" w:rsidTr="00DD2593">
        <w:tc>
          <w:tcPr>
            <w:tcW w:w="564" w:type="dxa"/>
          </w:tcPr>
          <w:p w14:paraId="3CC5F377" w14:textId="77777777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</w:p>
        </w:tc>
        <w:tc>
          <w:tcPr>
            <w:tcW w:w="2484" w:type="dxa"/>
          </w:tcPr>
          <w:p w14:paraId="1119FF37" w14:textId="1617C290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Poparcie społeczne dla realizacji operacji</w:t>
            </w:r>
          </w:p>
        </w:tc>
        <w:tc>
          <w:tcPr>
            <w:tcW w:w="3787" w:type="dxa"/>
          </w:tcPr>
          <w:p w14:paraId="5AF19C36" w14:textId="77777777" w:rsidR="00DD2593" w:rsidRPr="001C4F3B" w:rsidRDefault="00DD2593" w:rsidP="00DD259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C4F3B">
              <w:rPr>
                <w:rFonts w:ascii="Arial" w:hAnsi="Arial" w:cs="Arial"/>
                <w:bCs/>
                <w:sz w:val="20"/>
                <w:szCs w:val="20"/>
              </w:rPr>
              <w:t xml:space="preserve">5 pkt. – operacja ma poparcie społeczne dla jej realizacji </w:t>
            </w:r>
          </w:p>
          <w:p w14:paraId="16179E00" w14:textId="0202AADF" w:rsidR="00DD2593" w:rsidRPr="0052495E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bCs/>
                <w:sz w:val="20"/>
                <w:szCs w:val="20"/>
              </w:rPr>
              <w:t>0 pkt. – operacja nie ma poparcia społecznego dla jej realizacji</w:t>
            </w:r>
          </w:p>
        </w:tc>
        <w:tc>
          <w:tcPr>
            <w:tcW w:w="3797" w:type="dxa"/>
          </w:tcPr>
          <w:p w14:paraId="0ABC83D2" w14:textId="77777777" w:rsidR="00DD2593" w:rsidRPr="0052495E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593" w:rsidRPr="0052495E" w14:paraId="39D49DD2" w14:textId="77777777" w:rsidTr="00DD2593">
        <w:tc>
          <w:tcPr>
            <w:tcW w:w="564" w:type="dxa"/>
          </w:tcPr>
          <w:p w14:paraId="094803F1" w14:textId="00BDCD3A" w:rsidR="00DD2593" w:rsidRPr="0052495E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9.</w:t>
            </w:r>
          </w:p>
        </w:tc>
        <w:tc>
          <w:tcPr>
            <w:tcW w:w="2484" w:type="dxa"/>
          </w:tcPr>
          <w:p w14:paraId="2ACBFA89" w14:textId="2CB7598E" w:rsidR="00DD2593" w:rsidRPr="001C4F3B" w:rsidRDefault="00DD2593" w:rsidP="00DD25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Wnioskodawca skorzystał z doradztwa świadczonego przez LGD </w:t>
            </w:r>
          </w:p>
        </w:tc>
        <w:tc>
          <w:tcPr>
            <w:tcW w:w="3787" w:type="dxa"/>
          </w:tcPr>
          <w:p w14:paraId="3B61EC07" w14:textId="77777777" w:rsidR="00DD2593" w:rsidRPr="001C4F3B" w:rsidRDefault="00DD2593" w:rsidP="00DD25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5 pkt. - Wnioskodawca skorzystał z doradztwa świadczonego przez LGD </w:t>
            </w:r>
          </w:p>
          <w:p w14:paraId="6E572645" w14:textId="36A8992B" w:rsidR="00DD2593" w:rsidRPr="0052495E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- Wnioskodawca nie skorzystał z doradztwa świadczonego przez LGD</w:t>
            </w:r>
          </w:p>
        </w:tc>
        <w:tc>
          <w:tcPr>
            <w:tcW w:w="3797" w:type="dxa"/>
          </w:tcPr>
          <w:p w14:paraId="2064105E" w14:textId="77777777" w:rsidR="00DD2593" w:rsidRPr="0052495E" w:rsidRDefault="00DD2593" w:rsidP="00DD25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FFC529" w14:textId="77777777" w:rsidR="00532E47" w:rsidRDefault="00532E47"/>
    <w:sectPr w:rsidR="00532E47" w:rsidSect="00524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3267F" w14:textId="77777777" w:rsidR="003608DE" w:rsidRDefault="003608DE" w:rsidP="0052495E">
      <w:pPr>
        <w:spacing w:after="0" w:line="240" w:lineRule="auto"/>
      </w:pPr>
      <w:r>
        <w:separator/>
      </w:r>
    </w:p>
  </w:endnote>
  <w:endnote w:type="continuationSeparator" w:id="0">
    <w:p w14:paraId="160EB317" w14:textId="77777777" w:rsidR="003608DE" w:rsidRDefault="003608DE" w:rsidP="0052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178B0" w14:textId="77777777" w:rsidR="003608DE" w:rsidRDefault="003608DE" w:rsidP="0052495E">
      <w:pPr>
        <w:spacing w:after="0" w:line="240" w:lineRule="auto"/>
      </w:pPr>
      <w:r>
        <w:separator/>
      </w:r>
    </w:p>
  </w:footnote>
  <w:footnote w:type="continuationSeparator" w:id="0">
    <w:p w14:paraId="40F8C1C3" w14:textId="77777777" w:rsidR="003608DE" w:rsidRDefault="003608DE" w:rsidP="005249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5E"/>
    <w:rsid w:val="00167AB0"/>
    <w:rsid w:val="00297AEF"/>
    <w:rsid w:val="003608DE"/>
    <w:rsid w:val="003C40D4"/>
    <w:rsid w:val="004B5D06"/>
    <w:rsid w:val="0052495E"/>
    <w:rsid w:val="00532E47"/>
    <w:rsid w:val="005E72FC"/>
    <w:rsid w:val="007311C4"/>
    <w:rsid w:val="007804B6"/>
    <w:rsid w:val="007C1B7A"/>
    <w:rsid w:val="008446E5"/>
    <w:rsid w:val="00902105"/>
    <w:rsid w:val="00953530"/>
    <w:rsid w:val="00DD2593"/>
    <w:rsid w:val="00EE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45EEA"/>
  <w15:chartTrackingRefBased/>
  <w15:docId w15:val="{BE653014-AAF6-4B2C-A7E9-920C03EC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95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4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4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49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4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49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49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49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49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49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49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49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49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49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49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49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49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49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49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4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24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4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24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495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249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495E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249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49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49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495E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52495E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24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49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495E"/>
    <w:rPr>
      <w:vertAlign w:val="superscript"/>
    </w:rPr>
  </w:style>
  <w:style w:type="paragraph" w:customStyle="1" w:styleId="pf0">
    <w:name w:val="pf0"/>
    <w:basedOn w:val="Normalny"/>
    <w:rsid w:val="00DD2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DD259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Magdalena Mickiewicz</cp:lastModifiedBy>
  <cp:revision>4</cp:revision>
  <dcterms:created xsi:type="dcterms:W3CDTF">2026-08-14T09:43:00Z</dcterms:created>
  <dcterms:modified xsi:type="dcterms:W3CDTF">2026-08-25T09:29:00Z</dcterms:modified>
</cp:coreProperties>
</file>